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AEE17" w14:textId="77777777" w:rsidR="00C600A3" w:rsidRDefault="00485D4A">
      <w:pPr>
        <w:tabs>
          <w:tab w:val="left" w:pos="2630"/>
        </w:tabs>
        <w:ind w:left="4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E188F39" wp14:editId="3F3B7C69">
                <wp:simplePos x="0" y="0"/>
                <wp:positionH relativeFrom="page">
                  <wp:posOffset>10509250</wp:posOffset>
                </wp:positionH>
                <wp:positionV relativeFrom="page">
                  <wp:posOffset>-147955</wp:posOffset>
                </wp:positionV>
                <wp:extent cx="2286000" cy="152400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86000" cy="15240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FFFF"/>
                            </a:gs>
                            <a:gs pos="100000">
                              <a:srgbClr val="FFF393">
                                <a:alpha val="69999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907A636" w14:textId="77777777" w:rsidR="00C600A3" w:rsidRDefault="001511E9">
                            <w:pPr>
                              <w:spacing w:before="90"/>
                              <w:ind w:left="40"/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z w:val="16"/>
                              </w:rPr>
                              <w:t xml:space="preserve">2025-02-14 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2"/>
                                <w:sz w:val="16"/>
                              </w:rPr>
                              <w:t>14:43:33</w:t>
                            </w:r>
                          </w:p>
                          <w:p w14:paraId="45804500" w14:textId="77777777" w:rsidR="00C600A3" w:rsidRDefault="001511E9">
                            <w:pPr>
                              <w:spacing w:before="18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>-------------------------------------------</w:t>
                            </w:r>
                            <w:r>
                              <w:rPr>
                                <w:rFonts w:ascii="Arial"/>
                                <w:color w:val="000000"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  <w:p w14:paraId="64E3F39B" w14:textId="77777777" w:rsidR="00C600A3" w:rsidRDefault="001511E9">
                            <w:pPr>
                              <w:spacing w:before="10"/>
                              <w:ind w:left="40"/>
                              <w:rPr>
                                <w:rFonts w:asci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827.5pt;margin-top:-11.65pt;width:180pt;height:120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" strokeweight="1pt">
                <v:fill color2="#fff393" o:opacity2="45874f" focus="100%" type="gradient"/>
                <v:path arrowok="t"/>
                <v:textbox inset="0,0,0,0">
                  <w:txbxContent>
                    <w:p w:rsidR="00C600A3" w:rsidRDefault="001511E9">
                      <w:pPr>
                        <w:spacing w:before="90"/>
                        <w:ind w:left="40"/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z w:val="16"/>
                        </w:rPr>
                        <w:t xml:space="preserve">2025-02-14 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2"/>
                          <w:sz w:val="16"/>
                        </w:rPr>
                        <w:t>14:43:33</w:t>
                      </w:r>
                    </w:p>
                    <w:p w:rsidR="00C600A3" w:rsidRDefault="001511E9">
                      <w:pPr>
                        <w:spacing w:before="18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>-------------------------------------------</w:t>
                      </w:r>
                      <w:r>
                        <w:rPr>
                          <w:rFonts w:ascii="Arial"/>
                          <w:color w:val="000000"/>
                          <w:spacing w:val="-10"/>
                          <w:sz w:val="20"/>
                        </w:rPr>
                        <w:t>-</w:t>
                      </w:r>
                    </w:p>
                    <w:p w:rsidR="00C600A3" w:rsidRDefault="001511E9">
                      <w:pPr>
                        <w:spacing w:before="10"/>
                        <w:ind w:left="40"/>
                        <w:rPr>
                          <w:rFonts w:asci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/>
                          <w:color w:val="000000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511E9">
        <w:rPr>
          <w:noProof/>
          <w:sz w:val="20"/>
        </w:rPr>
        <w:drawing>
          <wp:inline distT="0" distB="0" distL="0" distR="0" wp14:anchorId="6820A7FA" wp14:editId="47D907DF">
            <wp:extent cx="1191154" cy="95154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154" cy="9515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511E9">
        <w:rPr>
          <w:sz w:val="20"/>
        </w:rPr>
        <w:tab/>
      </w:r>
      <w:r w:rsidR="001511E9">
        <w:rPr>
          <w:noProof/>
          <w:position w:val="30"/>
          <w:sz w:val="20"/>
        </w:rPr>
        <w:drawing>
          <wp:inline distT="0" distB="0" distL="0" distR="0" wp14:anchorId="6C0FDEFC" wp14:editId="37EA55BF">
            <wp:extent cx="4346686" cy="52577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6686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CEB42" w14:textId="77777777" w:rsidR="00C600A3" w:rsidRDefault="00C600A3">
      <w:pPr>
        <w:pStyle w:val="Corpotesto"/>
        <w:spacing w:before="240"/>
        <w:ind w:left="0"/>
      </w:pPr>
    </w:p>
    <w:p w14:paraId="26FA19F8" w14:textId="77777777" w:rsidR="00C600A3" w:rsidRDefault="001511E9">
      <w:pPr>
        <w:pStyle w:val="Corpotesto"/>
        <w:ind w:left="346"/>
        <w:jc w:val="both"/>
      </w:pPr>
      <w:r>
        <w:t>L’Ambito</w:t>
      </w:r>
      <w:r>
        <w:rPr>
          <w:spacing w:val="-9"/>
        </w:rPr>
        <w:t xml:space="preserve"> </w:t>
      </w:r>
      <w:r>
        <w:t>Territoriale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Caccia</w:t>
      </w:r>
      <w:r>
        <w:rPr>
          <w:spacing w:val="-2"/>
        </w:rPr>
        <w:t xml:space="preserve"> </w:t>
      </w:r>
      <w:r>
        <w:t>(ATC)</w:t>
      </w:r>
      <w:r>
        <w:rPr>
          <w:spacing w:val="-4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Provincia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Varese</w:t>
      </w:r>
    </w:p>
    <w:p w14:paraId="63C31483" w14:textId="77777777" w:rsidR="00C600A3" w:rsidRDefault="00C600A3">
      <w:pPr>
        <w:pStyle w:val="Corpotesto"/>
        <w:ind w:left="0"/>
      </w:pPr>
    </w:p>
    <w:p w14:paraId="4DF6C220" w14:textId="77777777" w:rsidR="00C600A3" w:rsidRDefault="001511E9">
      <w:pPr>
        <w:pStyle w:val="Titolo"/>
        <w:rPr>
          <w:spacing w:val="-4"/>
        </w:rPr>
      </w:pPr>
      <w:r>
        <w:t>Rende</w:t>
      </w:r>
      <w:r>
        <w:rPr>
          <w:spacing w:val="-7"/>
        </w:rPr>
        <w:t xml:space="preserve"> </w:t>
      </w:r>
      <w:r>
        <w:rPr>
          <w:spacing w:val="-4"/>
        </w:rPr>
        <w:t>noto</w:t>
      </w:r>
    </w:p>
    <w:p w14:paraId="0E822BFB" w14:textId="77777777" w:rsidR="00283AE6" w:rsidRDefault="00283AE6">
      <w:pPr>
        <w:pStyle w:val="Titolo"/>
      </w:pPr>
    </w:p>
    <w:p w14:paraId="32DDF44E" w14:textId="78831C06" w:rsidR="00485D4A" w:rsidRDefault="001511E9" w:rsidP="0082563A">
      <w:pPr>
        <w:pStyle w:val="Corpotesto"/>
        <w:ind w:left="226" w:right="110"/>
        <w:jc w:val="both"/>
        <w:rPr>
          <w:color w:val="000000"/>
        </w:rPr>
      </w:pPr>
      <w:r>
        <w:t>che</w:t>
      </w:r>
      <w:r>
        <w:rPr>
          <w:spacing w:val="-11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Comitato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Gestione</w:t>
      </w:r>
      <w:r w:rsidR="00314895">
        <w:t xml:space="preserve">, </w:t>
      </w:r>
      <w:r>
        <w:t>ha</w:t>
      </w:r>
      <w:r>
        <w:rPr>
          <w:spacing w:val="-11"/>
        </w:rPr>
        <w:t xml:space="preserve"> </w:t>
      </w:r>
      <w:r>
        <w:t>indetto</w:t>
      </w:r>
      <w:r>
        <w:rPr>
          <w:spacing w:val="-9"/>
        </w:rPr>
        <w:t xml:space="preserve"> </w:t>
      </w:r>
      <w:r>
        <w:t>un</w:t>
      </w:r>
      <w:r>
        <w:rPr>
          <w:spacing w:val="-10"/>
        </w:rPr>
        <w:t xml:space="preserve"> </w:t>
      </w:r>
      <w:r>
        <w:t>bando</w:t>
      </w:r>
      <w:r>
        <w:rPr>
          <w:spacing w:val="-10"/>
        </w:rPr>
        <w:t xml:space="preserve"> </w:t>
      </w:r>
      <w:r>
        <w:t>per</w:t>
      </w:r>
      <w:r w:rsidR="00485D4A">
        <w:t xml:space="preserve"> la cessione dei cinghiali derivanti dalle operazioni di controllo (EX ART 41), da parte della polizia provinciale o da parte di altri operatori autorizzati, nel territorio di competenza dell’A.T.C.1 Varese, come previsto dalla L.R. 19/17 </w:t>
      </w:r>
      <w:r>
        <w:t>e dal DGR 3303_31/10-2024 PRIU</w:t>
      </w:r>
      <w:r w:rsidR="00485D4A">
        <w:t>.</w:t>
      </w:r>
      <w:r>
        <w:rPr>
          <w:color w:val="000000"/>
        </w:rPr>
        <w:t xml:space="preserve"> </w:t>
      </w:r>
    </w:p>
    <w:p w14:paraId="07F2300D" w14:textId="77777777" w:rsidR="00C600A3" w:rsidRDefault="00485D4A" w:rsidP="0082563A">
      <w:pPr>
        <w:pStyle w:val="Corpotesto"/>
        <w:ind w:left="226" w:right="110"/>
        <w:jc w:val="both"/>
        <w:rPr>
          <w:color w:val="000000"/>
        </w:rPr>
      </w:pPr>
      <w:r>
        <w:rPr>
          <w:color w:val="000000"/>
        </w:rPr>
        <w:t>Il seguente bando è destinato ai CLS della provincia di Varese che intendono acquisire i capi abbattuti in attività di controllo.</w:t>
      </w:r>
    </w:p>
    <w:p w14:paraId="712A22C9" w14:textId="77777777" w:rsidR="00485D4A" w:rsidRDefault="00485D4A">
      <w:pPr>
        <w:pStyle w:val="Corpotesto"/>
        <w:ind w:left="226" w:right="110"/>
        <w:jc w:val="both"/>
      </w:pPr>
    </w:p>
    <w:p w14:paraId="78855E78" w14:textId="77777777" w:rsidR="00485D4A" w:rsidRDefault="00485D4A">
      <w:pPr>
        <w:pStyle w:val="Corpotesto"/>
        <w:ind w:left="226" w:right="110"/>
        <w:jc w:val="both"/>
      </w:pPr>
      <w:r>
        <w:t xml:space="preserve">MODALITA’ OPERATIVE AQUISIZIONE DEI CAPI </w:t>
      </w:r>
    </w:p>
    <w:p w14:paraId="2F861FB3" w14:textId="77777777" w:rsidR="008660E7" w:rsidRDefault="008660E7">
      <w:pPr>
        <w:pStyle w:val="Corpotesto"/>
        <w:ind w:left="226" w:right="110"/>
        <w:jc w:val="both"/>
      </w:pPr>
    </w:p>
    <w:p w14:paraId="477AE47A" w14:textId="3D18B922" w:rsidR="008660E7" w:rsidRDefault="00DB297C" w:rsidP="00DB297C">
      <w:pPr>
        <w:pStyle w:val="Corpotesto"/>
        <w:numPr>
          <w:ilvl w:val="0"/>
          <w:numId w:val="2"/>
        </w:numPr>
        <w:ind w:right="110"/>
        <w:jc w:val="both"/>
      </w:pPr>
      <w:r>
        <w:t xml:space="preserve">Il CLS dovrà garantire </w:t>
      </w:r>
      <w:r w:rsidR="00CE2BB6">
        <w:t>il ritiro dei capi</w:t>
      </w:r>
      <w:r>
        <w:t xml:space="preserve"> </w:t>
      </w:r>
      <w:r w:rsidR="00CE2BB6">
        <w:t xml:space="preserve">per gli operatori faunistici </w:t>
      </w:r>
      <w:r>
        <w:t xml:space="preserve">nei seguenti </w:t>
      </w:r>
      <w:r w:rsidR="001511E9">
        <w:t>giorni:</w:t>
      </w:r>
    </w:p>
    <w:p w14:paraId="509BFCFA" w14:textId="77777777" w:rsidR="00CE071E" w:rsidRDefault="00CE071E" w:rsidP="00CE071E">
      <w:pPr>
        <w:pStyle w:val="Corpotesto"/>
        <w:ind w:left="586" w:right="110"/>
        <w:jc w:val="both"/>
      </w:pPr>
    </w:p>
    <w:p w14:paraId="0B44E8CD" w14:textId="77777777" w:rsidR="00DB297C" w:rsidRDefault="00CE071E" w:rsidP="00DB297C">
      <w:pPr>
        <w:pStyle w:val="Corpotesto"/>
        <w:ind w:right="110"/>
        <w:jc w:val="both"/>
      </w:pPr>
      <w:r>
        <w:t>Lunedì</w:t>
      </w:r>
    </w:p>
    <w:p w14:paraId="6DA3BC1D" w14:textId="77777777" w:rsidR="00DB297C" w:rsidRDefault="00DB297C" w:rsidP="00DB297C">
      <w:pPr>
        <w:pStyle w:val="Corpotesto"/>
        <w:ind w:right="110"/>
        <w:jc w:val="both"/>
      </w:pPr>
      <w:r>
        <w:t>M</w:t>
      </w:r>
      <w:r w:rsidR="004D5C24">
        <w:t>artedì</w:t>
      </w:r>
    </w:p>
    <w:p w14:paraId="3D7494DA" w14:textId="77777777" w:rsidR="00DB297C" w:rsidRDefault="004D5C24" w:rsidP="00DB297C">
      <w:pPr>
        <w:pStyle w:val="Corpotesto"/>
        <w:ind w:right="110"/>
        <w:jc w:val="both"/>
      </w:pPr>
      <w:r>
        <w:t>Mercoledì</w:t>
      </w:r>
    </w:p>
    <w:p w14:paraId="3C7F53D3" w14:textId="77777777" w:rsidR="00DB297C" w:rsidRDefault="004D5C24" w:rsidP="00DB297C">
      <w:pPr>
        <w:pStyle w:val="Corpotesto"/>
        <w:ind w:right="110"/>
        <w:jc w:val="both"/>
      </w:pPr>
      <w:r>
        <w:t>Giovedì</w:t>
      </w:r>
    </w:p>
    <w:p w14:paraId="7BBF9D51" w14:textId="77777777" w:rsidR="00CE071E" w:rsidRDefault="00CE071E" w:rsidP="00DB297C">
      <w:pPr>
        <w:pStyle w:val="Corpotesto"/>
        <w:ind w:right="110"/>
        <w:jc w:val="both"/>
      </w:pPr>
      <w:r>
        <w:t>Vener</w:t>
      </w:r>
      <w:r w:rsidR="00CE2BB6">
        <w:t>d</w:t>
      </w:r>
      <w:r>
        <w:t>ì</w:t>
      </w:r>
    </w:p>
    <w:p w14:paraId="01031A33" w14:textId="77777777" w:rsidR="00DB297C" w:rsidRDefault="00DB297C" w:rsidP="00DB297C">
      <w:pPr>
        <w:pStyle w:val="Corpotesto"/>
        <w:ind w:right="110"/>
        <w:jc w:val="both"/>
      </w:pPr>
    </w:p>
    <w:p w14:paraId="6F10CE0C" w14:textId="77777777" w:rsidR="00DB297C" w:rsidRDefault="00DB297C" w:rsidP="00DB297C">
      <w:pPr>
        <w:pStyle w:val="Corpotesto"/>
        <w:ind w:right="110"/>
        <w:jc w:val="both"/>
      </w:pPr>
      <w:r>
        <w:t>I</w:t>
      </w:r>
      <w:r w:rsidR="00CE2BB6">
        <w:t xml:space="preserve"> giorni festivi </w:t>
      </w:r>
      <w:r>
        <w:t>per casi eccezionali, sar</w:t>
      </w:r>
      <w:r w:rsidR="00CE2BB6">
        <w:t xml:space="preserve">anno </w:t>
      </w:r>
      <w:r>
        <w:t>eventualmente concordat</w:t>
      </w:r>
      <w:r w:rsidR="00CE2BB6">
        <w:t>i</w:t>
      </w:r>
      <w:r>
        <w:t xml:space="preserve"> con la polizia provinciale previa disponibilità dei CLS.</w:t>
      </w:r>
    </w:p>
    <w:p w14:paraId="72BD930D" w14:textId="77777777" w:rsidR="00DB297C" w:rsidRDefault="00DB297C" w:rsidP="00DB297C">
      <w:pPr>
        <w:pStyle w:val="Corpotesto"/>
        <w:ind w:right="110"/>
        <w:jc w:val="both"/>
      </w:pPr>
    </w:p>
    <w:p w14:paraId="6DBF464B" w14:textId="4C50DDB6" w:rsidR="00DB297C" w:rsidRDefault="00DB297C" w:rsidP="00DB297C">
      <w:pPr>
        <w:pStyle w:val="Corpotesto"/>
        <w:numPr>
          <w:ilvl w:val="0"/>
          <w:numId w:val="2"/>
        </w:numPr>
        <w:ind w:right="110"/>
        <w:jc w:val="both"/>
      </w:pPr>
      <w:r>
        <w:t>Orario di reperibilità serale</w:t>
      </w:r>
      <w:r w:rsidR="00CE2BB6">
        <w:t xml:space="preserve"> al ritiro</w:t>
      </w:r>
      <w:r>
        <w:t xml:space="preserve"> </w:t>
      </w:r>
      <w:r w:rsidR="00CE2BB6">
        <w:t>per gli operatori faunistici</w:t>
      </w:r>
      <w:r>
        <w:t xml:space="preserve">; </w:t>
      </w:r>
    </w:p>
    <w:p w14:paraId="5DF88CBA" w14:textId="4C7BAC89" w:rsidR="00DB297C" w:rsidRDefault="001A12EA" w:rsidP="00DB297C">
      <w:pPr>
        <w:pStyle w:val="Corpotesto"/>
        <w:numPr>
          <w:ilvl w:val="0"/>
          <w:numId w:val="3"/>
        </w:numPr>
        <w:ind w:right="110"/>
        <w:jc w:val="both"/>
      </w:pPr>
      <w:bookmarkStart w:id="0" w:name="_Hlk190443987"/>
      <w:r>
        <w:t>M</w:t>
      </w:r>
      <w:r w:rsidR="00DB297C">
        <w:t>esi</w:t>
      </w:r>
      <w:r>
        <w:t xml:space="preserve"> </w:t>
      </w:r>
      <w:proofErr w:type="gramStart"/>
      <w:r w:rsidR="00DB297C">
        <w:t>Novembre</w:t>
      </w:r>
      <w:proofErr w:type="gramEnd"/>
      <w:r w:rsidR="00DB297C">
        <w:t xml:space="preserve"> -Marzo ore 19:00-23:30  </w:t>
      </w:r>
    </w:p>
    <w:p w14:paraId="233BA18D" w14:textId="6975A78D" w:rsidR="00DB297C" w:rsidRDefault="001A12EA" w:rsidP="00DB297C">
      <w:pPr>
        <w:pStyle w:val="Corpotesto"/>
        <w:numPr>
          <w:ilvl w:val="0"/>
          <w:numId w:val="3"/>
        </w:numPr>
        <w:ind w:right="110"/>
        <w:jc w:val="both"/>
      </w:pPr>
      <w:r>
        <w:t>M</w:t>
      </w:r>
      <w:r w:rsidR="00DB297C">
        <w:t>esi</w:t>
      </w:r>
      <w:r>
        <w:t xml:space="preserve"> </w:t>
      </w:r>
      <w:proofErr w:type="gramStart"/>
      <w:r w:rsidR="00DB297C">
        <w:t>Aprile</w:t>
      </w:r>
      <w:proofErr w:type="gramEnd"/>
      <w:r w:rsidR="00DB297C">
        <w:t xml:space="preserve"> -Ottobre 20:00-23:30</w:t>
      </w:r>
    </w:p>
    <w:bookmarkEnd w:id="0"/>
    <w:p w14:paraId="41B159DE" w14:textId="77777777" w:rsidR="00DB297C" w:rsidRDefault="00DB297C" w:rsidP="00DB297C">
      <w:pPr>
        <w:pStyle w:val="Corpotesto"/>
        <w:ind w:left="226" w:right="110"/>
        <w:jc w:val="both"/>
      </w:pPr>
    </w:p>
    <w:p w14:paraId="4BD1639A" w14:textId="77777777" w:rsidR="004D5C24" w:rsidRDefault="004D5C24" w:rsidP="00DB297C">
      <w:pPr>
        <w:pStyle w:val="Corpotesto"/>
        <w:ind w:left="226" w:right="110"/>
        <w:jc w:val="both"/>
      </w:pPr>
    </w:p>
    <w:p w14:paraId="3AE6EF80" w14:textId="3B8D5064" w:rsidR="00DB297C" w:rsidRDefault="00DB297C" w:rsidP="004D5C24">
      <w:pPr>
        <w:pStyle w:val="Corpotesto"/>
        <w:numPr>
          <w:ilvl w:val="0"/>
          <w:numId w:val="2"/>
        </w:numPr>
        <w:ind w:right="110"/>
        <w:jc w:val="both"/>
      </w:pPr>
      <w:r>
        <w:t>Orario reperibilità mattutino</w:t>
      </w:r>
      <w:r w:rsidR="00CE2BB6">
        <w:t xml:space="preserve"> al ritiro</w:t>
      </w:r>
      <w:r w:rsidR="00E04EEC">
        <w:t xml:space="preserve">, ore </w:t>
      </w:r>
      <w:r w:rsidR="007F0381">
        <w:t>07:00 - 10:00</w:t>
      </w:r>
      <w:r>
        <w:t xml:space="preserve"> </w:t>
      </w:r>
      <w:r w:rsidR="004D5C24">
        <w:t>(</w:t>
      </w:r>
      <w:r w:rsidR="00CE2BB6">
        <w:t xml:space="preserve">martedì, </w:t>
      </w:r>
      <w:r w:rsidR="004D5C24">
        <w:t>mercoledì,</w:t>
      </w:r>
      <w:r w:rsidR="001A12EA">
        <w:t xml:space="preserve"> </w:t>
      </w:r>
      <w:r w:rsidR="004D5C24">
        <w:t>giovedì, venerdì</w:t>
      </w:r>
      <w:r w:rsidR="00CE2BB6">
        <w:t>, sabato</w:t>
      </w:r>
      <w:r w:rsidR="004D5C24">
        <w:t>)</w:t>
      </w:r>
      <w:r w:rsidR="00CE2BB6">
        <w:t xml:space="preserve">, </w:t>
      </w:r>
      <w:r w:rsidR="004D5C24">
        <w:t xml:space="preserve">eventualmente </w:t>
      </w:r>
      <w:r w:rsidR="00CE2BB6">
        <w:t>anche nei festivi</w:t>
      </w:r>
      <w:r w:rsidR="004D5C24">
        <w:t xml:space="preserve"> quando si concorderà con la polizia provinciale</w:t>
      </w:r>
      <w:r w:rsidR="00CE2BB6">
        <w:t>.</w:t>
      </w:r>
    </w:p>
    <w:p w14:paraId="487ED233" w14:textId="77777777" w:rsidR="00CE2BB6" w:rsidRDefault="00CE2BB6" w:rsidP="00CE2BB6">
      <w:pPr>
        <w:pStyle w:val="Corpotesto"/>
        <w:ind w:right="110"/>
        <w:jc w:val="both"/>
      </w:pPr>
    </w:p>
    <w:p w14:paraId="4452BA0E" w14:textId="4AC774F3" w:rsidR="00CE2BB6" w:rsidRDefault="00CE2BB6" w:rsidP="00CE2BB6">
      <w:pPr>
        <w:pStyle w:val="Corpotesto"/>
        <w:ind w:right="110"/>
        <w:jc w:val="both"/>
      </w:pPr>
      <w:r>
        <w:t xml:space="preserve">Per quanto riguarda </w:t>
      </w:r>
      <w:r w:rsidR="007F0381">
        <w:t xml:space="preserve">la sola polizia </w:t>
      </w:r>
      <w:r w:rsidR="00E04EEC">
        <w:t>provinciale,</w:t>
      </w:r>
      <w:r w:rsidR="007F0381">
        <w:t xml:space="preserve"> il</w:t>
      </w:r>
      <w:r>
        <w:t xml:space="preserve"> conferimento dei </w:t>
      </w:r>
      <w:r w:rsidR="00E04EEC">
        <w:t>capi,</w:t>
      </w:r>
      <w:r>
        <w:t xml:space="preserve"> dovrà essere garantito   anche al di fuori dagli orari stabiliti per gli operatori faunistici, </w:t>
      </w:r>
      <w:r w:rsidR="00493D4C">
        <w:t xml:space="preserve">eventualmente anche </w:t>
      </w:r>
      <w:r>
        <w:t>in autonomia</w:t>
      </w:r>
      <w:r w:rsidR="001511E9">
        <w:t>,</w:t>
      </w:r>
      <w:r>
        <w:t xml:space="preserve"> previo accordo diretto sulle modalità di accesso al CLS</w:t>
      </w:r>
      <w:r w:rsidR="00493D4C">
        <w:t xml:space="preserve">, </w:t>
      </w:r>
      <w:r>
        <w:t>concordato tra gestore del CLS e nucleo faunistico provinciale.</w:t>
      </w:r>
    </w:p>
    <w:p w14:paraId="34B88886" w14:textId="77777777" w:rsidR="00CE2BB6" w:rsidRDefault="00CE2BB6" w:rsidP="00CE2BB6">
      <w:pPr>
        <w:pStyle w:val="Corpotesto"/>
        <w:ind w:right="110"/>
        <w:jc w:val="both"/>
      </w:pPr>
    </w:p>
    <w:p w14:paraId="265A4390" w14:textId="77777777" w:rsidR="00485D4A" w:rsidRDefault="004D5C24">
      <w:pPr>
        <w:pStyle w:val="Corpotesto"/>
        <w:ind w:left="226" w:right="110"/>
        <w:jc w:val="both"/>
      </w:pPr>
      <w:r>
        <w:t>I capi dovranno essere eviscerati dal CLS stesso che si occuperà di smaltire le viscere a sue spese.</w:t>
      </w:r>
    </w:p>
    <w:p w14:paraId="6FDEBEB5" w14:textId="77777777" w:rsidR="004D5C24" w:rsidRDefault="004D5C24">
      <w:pPr>
        <w:pStyle w:val="Corpotesto"/>
        <w:ind w:left="226" w:right="110"/>
        <w:jc w:val="both"/>
      </w:pPr>
    </w:p>
    <w:p w14:paraId="4F4705F6" w14:textId="77777777" w:rsidR="00754FDC" w:rsidRDefault="00754FDC" w:rsidP="00754FDC">
      <w:pPr>
        <w:pStyle w:val="Corpotesto"/>
        <w:ind w:left="226" w:right="110"/>
        <w:jc w:val="both"/>
      </w:pPr>
      <w:r>
        <w:t xml:space="preserve">Il </w:t>
      </w:r>
      <w:r w:rsidR="00493D4C">
        <w:t>CLS</w:t>
      </w:r>
      <w:r>
        <w:t xml:space="preserve"> che è interessato a partecipare al bando di acquisizione dei cinghiali, dovrà far prevenire </w:t>
      </w:r>
      <w:r w:rsidR="001511E9">
        <w:t>un’offerta</w:t>
      </w:r>
      <w:r>
        <w:t xml:space="preserve"> al kg per l’acquisto della carcassa co</w:t>
      </w:r>
      <w:r w:rsidRPr="00754FDC">
        <w:t>mpletamente eviscerat</w:t>
      </w:r>
      <w:r>
        <w:t>a</w:t>
      </w:r>
      <w:r w:rsidRPr="00754FDC">
        <w:t>, complet</w:t>
      </w:r>
      <w:r>
        <w:t>a</w:t>
      </w:r>
      <w:r w:rsidRPr="00754FDC">
        <w:t xml:space="preserve"> di </w:t>
      </w:r>
      <w:r w:rsidR="001511E9" w:rsidRPr="00754FDC">
        <w:t>testa,</w:t>
      </w:r>
      <w:r>
        <w:t xml:space="preserve"> </w:t>
      </w:r>
      <w:r w:rsidRPr="00754FDC">
        <w:t>garretti</w:t>
      </w:r>
      <w:r>
        <w:t xml:space="preserve"> e pelo</w:t>
      </w:r>
      <w:r w:rsidR="00493D4C">
        <w:t xml:space="preserve">. Nel caso che non vi sia possibilità da parte del CLS di eviscerare l’animale e di rilevare il peso </w:t>
      </w:r>
      <w:r w:rsidR="001511E9">
        <w:t>eviscerato,</w:t>
      </w:r>
      <w:r w:rsidR="00493D4C">
        <w:t xml:space="preserve"> l’animale dovrà essere pesato intero e verrà considerato il 70 % del peso complessivo come sviluppo della carcassa </w:t>
      </w:r>
      <w:r w:rsidR="001511E9">
        <w:t>eviscerata.</w:t>
      </w:r>
      <w:r w:rsidR="00493D4C">
        <w:t xml:space="preserve"> </w:t>
      </w:r>
    </w:p>
    <w:p w14:paraId="72BC90E5" w14:textId="77777777" w:rsidR="004D5C24" w:rsidRDefault="004D5C24">
      <w:pPr>
        <w:pStyle w:val="Corpotesto"/>
        <w:ind w:left="226" w:right="110"/>
        <w:jc w:val="both"/>
      </w:pPr>
    </w:p>
    <w:p w14:paraId="470F9BED" w14:textId="60DE64D1" w:rsidR="00485D4A" w:rsidRDefault="00754FDC" w:rsidP="00485D4A">
      <w:pPr>
        <w:pStyle w:val="Corpotesto"/>
        <w:ind w:left="226" w:right="110"/>
        <w:jc w:val="both"/>
      </w:pPr>
      <w:r>
        <w:t>Per</w:t>
      </w:r>
      <w:r w:rsidR="00485D4A">
        <w:t xml:space="preserve"> capi del peso inferiore ai 2</w:t>
      </w:r>
      <w:r w:rsidR="001511E9">
        <w:t>0</w:t>
      </w:r>
      <w:r w:rsidR="00485D4A">
        <w:t xml:space="preserve"> kg</w:t>
      </w:r>
      <w:r w:rsidR="001A12EA">
        <w:t xml:space="preserve"> </w:t>
      </w:r>
      <w:r w:rsidR="001511E9">
        <w:t>(</w:t>
      </w:r>
      <w:r w:rsidR="007F0381">
        <w:t xml:space="preserve">peso </w:t>
      </w:r>
      <w:r w:rsidR="001511E9">
        <w:t>parzialmente eviscerat</w:t>
      </w:r>
      <w:r w:rsidR="007F0381">
        <w:t>o</w:t>
      </w:r>
      <w:r w:rsidR="001511E9">
        <w:t>)</w:t>
      </w:r>
      <w:r w:rsidR="00485D4A">
        <w:t xml:space="preserve"> non verrà riconosciuto alcun corrispettiv</w:t>
      </w:r>
      <w:r>
        <w:t>o all’ATC.</w:t>
      </w:r>
    </w:p>
    <w:p w14:paraId="3CDD9AF4" w14:textId="77777777" w:rsidR="00493D4C" w:rsidRDefault="00493D4C" w:rsidP="00485D4A">
      <w:pPr>
        <w:pStyle w:val="Corpotesto"/>
        <w:ind w:left="226" w:right="110"/>
        <w:jc w:val="both"/>
      </w:pPr>
    </w:p>
    <w:p w14:paraId="1C8E63E6" w14:textId="77777777" w:rsidR="00754FDC" w:rsidRDefault="00754FDC" w:rsidP="00485D4A">
      <w:pPr>
        <w:pStyle w:val="Corpotesto"/>
        <w:ind w:left="226" w:right="110"/>
        <w:jc w:val="both"/>
      </w:pPr>
    </w:p>
    <w:p w14:paraId="1D9B3F8E" w14:textId="77777777" w:rsidR="00493D4C" w:rsidRDefault="00493D4C" w:rsidP="00485D4A">
      <w:pPr>
        <w:pStyle w:val="Corpotesto"/>
        <w:ind w:left="226" w:right="110"/>
        <w:jc w:val="both"/>
      </w:pPr>
    </w:p>
    <w:p w14:paraId="67E1EB9F" w14:textId="77777777" w:rsidR="00493D4C" w:rsidRDefault="00493D4C" w:rsidP="00485D4A">
      <w:pPr>
        <w:pStyle w:val="Corpotesto"/>
        <w:ind w:left="226" w:right="110"/>
        <w:jc w:val="both"/>
      </w:pPr>
    </w:p>
    <w:p w14:paraId="61192613" w14:textId="77777777" w:rsidR="00332B1F" w:rsidRDefault="00332B1F" w:rsidP="00485D4A">
      <w:pPr>
        <w:pStyle w:val="Corpotesto"/>
        <w:ind w:left="226" w:right="110"/>
        <w:jc w:val="both"/>
      </w:pPr>
      <w:r>
        <w:t xml:space="preserve">Inoltre il </w:t>
      </w:r>
      <w:r w:rsidR="00754FDC">
        <w:t xml:space="preserve">CLS dovrà </w:t>
      </w:r>
      <w:r>
        <w:t xml:space="preserve">determinare </w:t>
      </w:r>
      <w:r w:rsidR="0082563A">
        <w:t>anticipatamente il</w:t>
      </w:r>
      <w:r w:rsidR="00754FDC">
        <w:t xml:space="preserve"> costo</w:t>
      </w:r>
      <w:r>
        <w:t xml:space="preserve"> che</w:t>
      </w:r>
      <w:r w:rsidR="00754FDC">
        <w:t xml:space="preserve"> </w:t>
      </w:r>
      <w:r>
        <w:t>g</w:t>
      </w:r>
      <w:r w:rsidR="00485D4A">
        <w:t xml:space="preserve">li </w:t>
      </w:r>
      <w:r>
        <w:t>operatori,</w:t>
      </w:r>
      <w:r w:rsidR="00485D4A">
        <w:t xml:space="preserve"> </w:t>
      </w:r>
      <w:r>
        <w:t>aventi</w:t>
      </w:r>
      <w:r w:rsidR="00485D4A">
        <w:t xml:space="preserve"> diritto di tenersi il </w:t>
      </w:r>
      <w:r>
        <w:t xml:space="preserve">capo, dovranno riconoscere al CLS stesso per le operazioni di eviscerazione, pelatura e smaltimento degli scarti. </w:t>
      </w:r>
      <w:r w:rsidR="00485D4A">
        <w:t xml:space="preserve"> </w:t>
      </w:r>
    </w:p>
    <w:p w14:paraId="1CD695A6" w14:textId="77777777" w:rsidR="00332B1F" w:rsidRDefault="00332B1F" w:rsidP="00485D4A">
      <w:pPr>
        <w:pStyle w:val="Corpotesto"/>
        <w:ind w:left="226" w:right="110"/>
        <w:jc w:val="both"/>
      </w:pPr>
    </w:p>
    <w:p w14:paraId="6F37C69C" w14:textId="77777777" w:rsidR="00485D4A" w:rsidRDefault="00485D4A" w:rsidP="00332B1F">
      <w:pPr>
        <w:pStyle w:val="Corpotesto"/>
        <w:ind w:left="226" w:right="110"/>
        <w:jc w:val="both"/>
      </w:pPr>
    </w:p>
    <w:p w14:paraId="49CB4F8C" w14:textId="77777777" w:rsidR="00485D4A" w:rsidRDefault="00485D4A" w:rsidP="00485D4A">
      <w:pPr>
        <w:pStyle w:val="Corpotesto"/>
        <w:ind w:left="226" w:right="110"/>
        <w:jc w:val="both"/>
      </w:pPr>
      <w:r>
        <w:t xml:space="preserve">Tutti i servizi ulteriori richiesti verranno concordati </w:t>
      </w:r>
      <w:r w:rsidR="00493D4C">
        <w:t xml:space="preserve">e </w:t>
      </w:r>
      <w:r w:rsidR="001511E9">
        <w:t>regolarizzati</w:t>
      </w:r>
      <w:r w:rsidR="00493D4C">
        <w:t xml:space="preserve"> </w:t>
      </w:r>
      <w:r>
        <w:t>tra operatore e CLS</w:t>
      </w:r>
      <w:r w:rsidR="00493D4C">
        <w:t>.</w:t>
      </w:r>
    </w:p>
    <w:p w14:paraId="17B797E3" w14:textId="77777777" w:rsidR="00332B1F" w:rsidRDefault="00332B1F" w:rsidP="00485D4A">
      <w:pPr>
        <w:pStyle w:val="Corpotesto"/>
        <w:ind w:left="226" w:right="110"/>
        <w:jc w:val="both"/>
      </w:pPr>
    </w:p>
    <w:p w14:paraId="794A93C3" w14:textId="77777777" w:rsidR="00332B1F" w:rsidRDefault="00332B1F" w:rsidP="00485D4A">
      <w:pPr>
        <w:pStyle w:val="Corpotesto"/>
        <w:ind w:left="226" w:right="110"/>
        <w:jc w:val="both"/>
      </w:pPr>
      <w:r>
        <w:t xml:space="preserve">La rendicontazione dei capi pervenuti dovrà essere tassativamente comunicata con cadenza </w:t>
      </w:r>
      <w:r w:rsidR="0011612C">
        <w:t>bimestrale,</w:t>
      </w:r>
      <w:r>
        <w:t xml:space="preserve"> specificando il numero dei capi trattenuti dai CLS e quelli ceduti agli </w:t>
      </w:r>
      <w:r w:rsidR="00E04EEC">
        <w:t>operatori,</w:t>
      </w:r>
      <w:r w:rsidR="00493D4C">
        <w:t xml:space="preserve"> </w:t>
      </w:r>
    </w:p>
    <w:p w14:paraId="3D1397CD" w14:textId="77777777" w:rsidR="00493D4C" w:rsidRDefault="00493D4C" w:rsidP="00485D4A">
      <w:pPr>
        <w:pStyle w:val="Corpotesto"/>
        <w:ind w:left="226" w:right="110"/>
        <w:jc w:val="both"/>
      </w:pPr>
      <w:r>
        <w:t xml:space="preserve">Nella rendicontazione dovranno essere indicati i seguenti </w:t>
      </w:r>
      <w:r w:rsidR="00E04EEC">
        <w:t>dati:</w:t>
      </w:r>
      <w:r>
        <w:t xml:space="preserve"> </w:t>
      </w:r>
      <w:r w:rsidR="00E04EEC">
        <w:t>Giorno,</w:t>
      </w:r>
      <w:r>
        <w:t xml:space="preserve"> nominativo </w:t>
      </w:r>
      <w:r w:rsidR="00E04EEC">
        <w:t>abbattitore, luogo</w:t>
      </w:r>
      <w:r>
        <w:t xml:space="preserve"> </w:t>
      </w:r>
      <w:r w:rsidR="00E04EEC">
        <w:t>abbattimento,</w:t>
      </w:r>
      <w:r>
        <w:t xml:space="preserve"> peso eviscerato o eventualmente peso </w:t>
      </w:r>
      <w:r w:rsidR="00E04EEC">
        <w:t>complessivo,</w:t>
      </w:r>
      <w:r>
        <w:t xml:space="preserve"> numero di fascetta e sesso su apposite schede predisposte dall’ATC </w:t>
      </w:r>
      <w:r w:rsidR="00E04EEC">
        <w:t>stesso.</w:t>
      </w:r>
    </w:p>
    <w:p w14:paraId="33B365F8" w14:textId="77777777" w:rsidR="00332B1F" w:rsidRDefault="00332B1F" w:rsidP="00485D4A">
      <w:pPr>
        <w:pStyle w:val="Corpotesto"/>
        <w:ind w:left="226" w:right="110"/>
        <w:jc w:val="both"/>
      </w:pPr>
    </w:p>
    <w:p w14:paraId="045BB46A" w14:textId="77777777" w:rsidR="00332B1F" w:rsidRDefault="00332B1F" w:rsidP="00485D4A">
      <w:pPr>
        <w:pStyle w:val="Corpotesto"/>
        <w:ind w:left="226" w:right="110"/>
        <w:jc w:val="both"/>
      </w:pPr>
      <w:r>
        <w:t xml:space="preserve">L’operatore faunistico avrà diritto a trattenere un capo per </w:t>
      </w:r>
      <w:proofErr w:type="gramStart"/>
      <w:r>
        <w:t>se</w:t>
      </w:r>
      <w:proofErr w:type="gramEnd"/>
      <w:r>
        <w:t xml:space="preserve"> stesso </w:t>
      </w:r>
      <w:r w:rsidR="00283AE6">
        <w:t xml:space="preserve">ogni tre capi abbattuti (esempio consegnati 3 capi – il terzo potrà essere trattenuto </w:t>
      </w:r>
      <w:r w:rsidR="0011612C">
        <w:t>dall’operatore</w:t>
      </w:r>
      <w:r w:rsidR="00E04EEC">
        <w:t>).</w:t>
      </w:r>
      <w:r w:rsidR="00283AE6">
        <w:t xml:space="preserve"> </w:t>
      </w:r>
      <w:r w:rsidR="0011612C">
        <w:t>R</w:t>
      </w:r>
      <w:r w:rsidR="00283AE6">
        <w:t xml:space="preserve">esta inteso che l’operatore non è obbligato a trattenere il capo e i capi trattenuti non dovranno essere necessariamente il </w:t>
      </w:r>
      <w:r w:rsidR="00E04EEC">
        <w:t>terzo il</w:t>
      </w:r>
      <w:r w:rsidR="00283AE6">
        <w:t xml:space="preserve"> </w:t>
      </w:r>
      <w:r w:rsidR="00E04EEC">
        <w:t>sesto,</w:t>
      </w:r>
      <w:r w:rsidR="00283AE6">
        <w:t xml:space="preserve"> </w:t>
      </w:r>
      <w:proofErr w:type="spellStart"/>
      <w:r w:rsidR="00283AE6">
        <w:t>ecc</w:t>
      </w:r>
      <w:proofErr w:type="spellEnd"/>
      <w:r w:rsidR="00283AE6">
        <w:t xml:space="preserve">, ma saranno scelti dal l’operatore stesso dopo averne maturato il </w:t>
      </w:r>
      <w:r w:rsidR="00E04EEC">
        <w:t>diritto. (Esempio:</w:t>
      </w:r>
      <w:r w:rsidR="00283AE6">
        <w:t xml:space="preserve"> consegnati 6 </w:t>
      </w:r>
      <w:r w:rsidR="00E04EEC">
        <w:t>capi,</w:t>
      </w:r>
      <w:r w:rsidR="00283AE6">
        <w:t xml:space="preserve"> l’operatore può trattenere anche il quinto e il sesto </w:t>
      </w:r>
      <w:r w:rsidR="0011612C">
        <w:t xml:space="preserve">e non necessariamente il terzo e il </w:t>
      </w:r>
      <w:r w:rsidR="00E04EEC">
        <w:t>sesto)</w:t>
      </w:r>
      <w:r w:rsidR="0082563A">
        <w:t>.</w:t>
      </w:r>
    </w:p>
    <w:p w14:paraId="4D24E767" w14:textId="77777777" w:rsidR="007F0381" w:rsidRDefault="007F0381" w:rsidP="00485D4A">
      <w:pPr>
        <w:pStyle w:val="Corpotesto"/>
        <w:ind w:left="226" w:right="110"/>
        <w:jc w:val="both"/>
      </w:pPr>
    </w:p>
    <w:p w14:paraId="1BCE2A4B" w14:textId="77777777" w:rsidR="007F0381" w:rsidRDefault="007F0381" w:rsidP="00485D4A">
      <w:pPr>
        <w:pStyle w:val="Corpotesto"/>
        <w:ind w:left="226" w:right="110"/>
        <w:jc w:val="both"/>
      </w:pPr>
      <w:r>
        <w:t xml:space="preserve">Resta </w:t>
      </w:r>
      <w:r w:rsidR="00E04EEC">
        <w:t>inteso,</w:t>
      </w:r>
      <w:r>
        <w:t xml:space="preserve"> che lo smaltimento degli animali </w:t>
      </w:r>
      <w:r w:rsidR="00E04EEC">
        <w:t>che verranno ritenuti non edibili dall’autorità sanitaria, sarà a carico dell’ATC.</w:t>
      </w:r>
    </w:p>
    <w:p w14:paraId="4F394AD9" w14:textId="77777777" w:rsidR="00485D4A" w:rsidRDefault="00485D4A" w:rsidP="00485D4A">
      <w:pPr>
        <w:pStyle w:val="Corpotesto"/>
        <w:ind w:left="226" w:right="110"/>
        <w:jc w:val="both"/>
      </w:pPr>
    </w:p>
    <w:p w14:paraId="63F94B3C" w14:textId="5BB9CD45" w:rsidR="00C600A3" w:rsidRDefault="001511E9">
      <w:pPr>
        <w:pStyle w:val="Corpotesto"/>
        <w:ind w:left="226" w:right="163"/>
        <w:jc w:val="both"/>
      </w:pPr>
      <w:r>
        <w:t>Si</w:t>
      </w:r>
      <w:r>
        <w:rPr>
          <w:spacing w:val="-10"/>
        </w:rPr>
        <w:t xml:space="preserve"> </w:t>
      </w:r>
      <w:r>
        <w:t>invitano</w:t>
      </w:r>
      <w:r>
        <w:rPr>
          <w:spacing w:val="-11"/>
        </w:rPr>
        <w:t xml:space="preserve"> </w:t>
      </w:r>
      <w:r>
        <w:t>pertanto</w:t>
      </w:r>
      <w:r>
        <w:rPr>
          <w:spacing w:val="-10"/>
        </w:rPr>
        <w:t xml:space="preserve"> </w:t>
      </w:r>
      <w:r>
        <w:t>gli</w:t>
      </w:r>
      <w:r>
        <w:rPr>
          <w:spacing w:val="-10"/>
        </w:rPr>
        <w:t xml:space="preserve"> </w:t>
      </w:r>
      <w:r>
        <w:t>interessati</w:t>
      </w:r>
      <w:r>
        <w:rPr>
          <w:spacing w:val="-10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fare</w:t>
      </w:r>
      <w:r>
        <w:rPr>
          <w:spacing w:val="-12"/>
        </w:rPr>
        <w:t xml:space="preserve"> </w:t>
      </w:r>
      <w:r>
        <w:t>pervenire</w:t>
      </w:r>
      <w:r>
        <w:rPr>
          <w:spacing w:val="-9"/>
        </w:rPr>
        <w:t xml:space="preserve"> </w:t>
      </w:r>
      <w:r>
        <w:t>ent</w:t>
      </w:r>
      <w:r w:rsidR="00493D4C">
        <w:t>ro la data del</w:t>
      </w:r>
      <w:r w:rsidR="001A12EA">
        <w:t xml:space="preserve"> 10 marzo 2025</w:t>
      </w:r>
      <w:r>
        <w:rPr>
          <w:spacing w:val="-11"/>
        </w:rPr>
        <w:t xml:space="preserve"> </w:t>
      </w:r>
      <w:r>
        <w:t>tramite</w:t>
      </w:r>
      <w:r>
        <w:rPr>
          <w:spacing w:val="-12"/>
        </w:rPr>
        <w:t xml:space="preserve"> </w:t>
      </w:r>
      <w:r>
        <w:t>Pec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spedizione</w:t>
      </w:r>
      <w:r>
        <w:rPr>
          <w:spacing w:val="-9"/>
        </w:rPr>
        <w:t xml:space="preserve"> </w:t>
      </w:r>
      <w:r>
        <w:t>alla sede</w:t>
      </w:r>
      <w:r>
        <w:rPr>
          <w:spacing w:val="-15"/>
        </w:rPr>
        <w:t xml:space="preserve"> </w:t>
      </w:r>
      <w:r>
        <w:t>ATC</w:t>
      </w:r>
      <w:r>
        <w:rPr>
          <w:spacing w:val="-15"/>
        </w:rPr>
        <w:t xml:space="preserve"> </w:t>
      </w:r>
      <w:r>
        <w:t>1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mezzo</w:t>
      </w:r>
      <w:r>
        <w:rPr>
          <w:spacing w:val="-15"/>
        </w:rPr>
        <w:t xml:space="preserve"> </w:t>
      </w:r>
      <w:r>
        <w:t>raccomandata</w:t>
      </w:r>
      <w:r>
        <w:rPr>
          <w:spacing w:val="-15"/>
        </w:rPr>
        <w:t xml:space="preserve"> </w:t>
      </w:r>
      <w:r>
        <w:t>o</w:t>
      </w:r>
      <w:r>
        <w:rPr>
          <w:spacing w:val="-15"/>
        </w:rPr>
        <w:t xml:space="preserve"> </w:t>
      </w:r>
      <w:r>
        <w:t>consegna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mano</w:t>
      </w:r>
      <w:r>
        <w:rPr>
          <w:spacing w:val="-15"/>
        </w:rPr>
        <w:t xml:space="preserve"> </w:t>
      </w:r>
      <w:r>
        <w:t>presso</w:t>
      </w:r>
      <w:r>
        <w:rPr>
          <w:spacing w:val="-15"/>
        </w:rPr>
        <w:t xml:space="preserve"> </w:t>
      </w:r>
      <w:r>
        <w:t>l’ufficio</w:t>
      </w:r>
      <w:r>
        <w:rPr>
          <w:spacing w:val="-14"/>
        </w:rPr>
        <w:t xml:space="preserve"> </w:t>
      </w:r>
      <w:r>
        <w:t>ATC</w:t>
      </w:r>
      <w:r>
        <w:rPr>
          <w:spacing w:val="-14"/>
        </w:rPr>
        <w:t xml:space="preserve"> </w:t>
      </w:r>
      <w:r>
        <w:t>1,</w:t>
      </w:r>
      <w:r>
        <w:rPr>
          <w:spacing w:val="-15"/>
        </w:rPr>
        <w:t xml:space="preserve"> </w:t>
      </w:r>
      <w:r>
        <w:t>le</w:t>
      </w:r>
      <w:r>
        <w:rPr>
          <w:spacing w:val="-15"/>
        </w:rPr>
        <w:t xml:space="preserve"> </w:t>
      </w:r>
      <w:r>
        <w:t>eventuali</w:t>
      </w:r>
      <w:r>
        <w:rPr>
          <w:spacing w:val="-14"/>
        </w:rPr>
        <w:t xml:space="preserve"> </w:t>
      </w:r>
      <w:r>
        <w:t>adesioni di accesso al bando</w:t>
      </w:r>
      <w:r w:rsidR="0082563A">
        <w:t xml:space="preserve"> con relativa offerta economica.</w:t>
      </w:r>
    </w:p>
    <w:p w14:paraId="6DC825EB" w14:textId="77777777" w:rsidR="0082563A" w:rsidRDefault="0082563A">
      <w:pPr>
        <w:pStyle w:val="Corpotesto"/>
        <w:ind w:left="226" w:right="163"/>
        <w:jc w:val="both"/>
      </w:pPr>
    </w:p>
    <w:p w14:paraId="3263A281" w14:textId="77777777" w:rsidR="0082563A" w:rsidRDefault="0082563A">
      <w:pPr>
        <w:pStyle w:val="Corpotesto"/>
        <w:ind w:left="226" w:right="163"/>
        <w:jc w:val="both"/>
      </w:pPr>
    </w:p>
    <w:p w14:paraId="335E0BB3" w14:textId="0204B4B3" w:rsidR="00C600A3" w:rsidRDefault="001511E9" w:rsidP="00485D4A">
      <w:pPr>
        <w:pStyle w:val="Corpotesto"/>
        <w:spacing w:before="1"/>
        <w:ind w:left="226"/>
      </w:pPr>
      <w:r>
        <w:t xml:space="preserve">L’assegnazione </w:t>
      </w:r>
      <w:r w:rsidR="0082563A">
        <w:t>del bando</w:t>
      </w:r>
      <w:r>
        <w:t xml:space="preserve"> avrà durata </w:t>
      </w:r>
      <w:r w:rsidR="0082563A">
        <w:t>biennale e non sarà necessariamente riservata a un singolo CLS</w:t>
      </w:r>
      <w:r w:rsidR="001A12EA">
        <w:t>.</w:t>
      </w:r>
      <w:r>
        <w:rPr>
          <w:spacing w:val="40"/>
        </w:rPr>
        <w:t xml:space="preserve"> </w:t>
      </w:r>
    </w:p>
    <w:p w14:paraId="39F3ADE4" w14:textId="77777777" w:rsidR="00C600A3" w:rsidRDefault="00C600A3">
      <w:pPr>
        <w:pStyle w:val="Corpotesto"/>
        <w:spacing w:before="181"/>
        <w:ind w:left="0"/>
        <w:rPr>
          <w:sz w:val="22"/>
        </w:rPr>
      </w:pPr>
    </w:p>
    <w:p w14:paraId="5462D1D4" w14:textId="77777777" w:rsidR="00C600A3" w:rsidRDefault="001511E9">
      <w:pPr>
        <w:pStyle w:val="Corpotesto"/>
        <w:ind w:left="226"/>
      </w:pPr>
      <w:r>
        <w:t>Il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Comitato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ATC1</w:t>
      </w:r>
      <w:r>
        <w:rPr>
          <w:spacing w:val="-1"/>
        </w:rPr>
        <w:t xml:space="preserve"> </w:t>
      </w:r>
      <w:r>
        <w:rPr>
          <w:spacing w:val="-2"/>
        </w:rPr>
        <w:t>Varese</w:t>
      </w:r>
    </w:p>
    <w:sectPr w:rsidR="00C600A3">
      <w:type w:val="continuous"/>
      <w:pgSz w:w="11910" w:h="16840"/>
      <w:pgMar w:top="820" w:right="10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44E9C"/>
    <w:multiLevelType w:val="hybridMultilevel"/>
    <w:tmpl w:val="148A68FE"/>
    <w:lvl w:ilvl="0" w:tplc="0410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06" w:hanging="360"/>
      </w:pPr>
    </w:lvl>
    <w:lvl w:ilvl="2" w:tplc="0410001B" w:tentative="1">
      <w:start w:val="1"/>
      <w:numFmt w:val="lowerRoman"/>
      <w:lvlText w:val="%3."/>
      <w:lvlJc w:val="right"/>
      <w:pPr>
        <w:ind w:left="2026" w:hanging="180"/>
      </w:pPr>
    </w:lvl>
    <w:lvl w:ilvl="3" w:tplc="0410000F" w:tentative="1">
      <w:start w:val="1"/>
      <w:numFmt w:val="decimal"/>
      <w:lvlText w:val="%4."/>
      <w:lvlJc w:val="left"/>
      <w:pPr>
        <w:ind w:left="2746" w:hanging="360"/>
      </w:pPr>
    </w:lvl>
    <w:lvl w:ilvl="4" w:tplc="04100019" w:tentative="1">
      <w:start w:val="1"/>
      <w:numFmt w:val="lowerLetter"/>
      <w:lvlText w:val="%5."/>
      <w:lvlJc w:val="left"/>
      <w:pPr>
        <w:ind w:left="3466" w:hanging="360"/>
      </w:pPr>
    </w:lvl>
    <w:lvl w:ilvl="5" w:tplc="0410001B" w:tentative="1">
      <w:start w:val="1"/>
      <w:numFmt w:val="lowerRoman"/>
      <w:lvlText w:val="%6."/>
      <w:lvlJc w:val="right"/>
      <w:pPr>
        <w:ind w:left="4186" w:hanging="180"/>
      </w:pPr>
    </w:lvl>
    <w:lvl w:ilvl="6" w:tplc="0410000F" w:tentative="1">
      <w:start w:val="1"/>
      <w:numFmt w:val="decimal"/>
      <w:lvlText w:val="%7."/>
      <w:lvlJc w:val="left"/>
      <w:pPr>
        <w:ind w:left="4906" w:hanging="360"/>
      </w:pPr>
    </w:lvl>
    <w:lvl w:ilvl="7" w:tplc="04100019" w:tentative="1">
      <w:start w:val="1"/>
      <w:numFmt w:val="lowerLetter"/>
      <w:lvlText w:val="%8."/>
      <w:lvlJc w:val="left"/>
      <w:pPr>
        <w:ind w:left="5626" w:hanging="360"/>
      </w:pPr>
    </w:lvl>
    <w:lvl w:ilvl="8" w:tplc="0410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2EF81037"/>
    <w:multiLevelType w:val="hybridMultilevel"/>
    <w:tmpl w:val="666E0B62"/>
    <w:lvl w:ilvl="0" w:tplc="0410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306" w:hanging="360"/>
      </w:pPr>
    </w:lvl>
    <w:lvl w:ilvl="2" w:tplc="0410001B" w:tentative="1">
      <w:start w:val="1"/>
      <w:numFmt w:val="lowerRoman"/>
      <w:lvlText w:val="%3."/>
      <w:lvlJc w:val="right"/>
      <w:pPr>
        <w:ind w:left="2026" w:hanging="180"/>
      </w:pPr>
    </w:lvl>
    <w:lvl w:ilvl="3" w:tplc="0410000F" w:tentative="1">
      <w:start w:val="1"/>
      <w:numFmt w:val="decimal"/>
      <w:lvlText w:val="%4."/>
      <w:lvlJc w:val="left"/>
      <w:pPr>
        <w:ind w:left="2746" w:hanging="360"/>
      </w:pPr>
    </w:lvl>
    <w:lvl w:ilvl="4" w:tplc="04100019" w:tentative="1">
      <w:start w:val="1"/>
      <w:numFmt w:val="lowerLetter"/>
      <w:lvlText w:val="%5."/>
      <w:lvlJc w:val="left"/>
      <w:pPr>
        <w:ind w:left="3466" w:hanging="360"/>
      </w:pPr>
    </w:lvl>
    <w:lvl w:ilvl="5" w:tplc="0410001B" w:tentative="1">
      <w:start w:val="1"/>
      <w:numFmt w:val="lowerRoman"/>
      <w:lvlText w:val="%6."/>
      <w:lvlJc w:val="right"/>
      <w:pPr>
        <w:ind w:left="4186" w:hanging="180"/>
      </w:pPr>
    </w:lvl>
    <w:lvl w:ilvl="6" w:tplc="0410000F" w:tentative="1">
      <w:start w:val="1"/>
      <w:numFmt w:val="decimal"/>
      <w:lvlText w:val="%7."/>
      <w:lvlJc w:val="left"/>
      <w:pPr>
        <w:ind w:left="4906" w:hanging="360"/>
      </w:pPr>
    </w:lvl>
    <w:lvl w:ilvl="7" w:tplc="04100019" w:tentative="1">
      <w:start w:val="1"/>
      <w:numFmt w:val="lowerLetter"/>
      <w:lvlText w:val="%8."/>
      <w:lvlJc w:val="left"/>
      <w:pPr>
        <w:ind w:left="5626" w:hanging="360"/>
      </w:pPr>
    </w:lvl>
    <w:lvl w:ilvl="8" w:tplc="0410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2" w15:restartNumberingAfterBreak="0">
    <w:nsid w:val="40D915AA"/>
    <w:multiLevelType w:val="hybridMultilevel"/>
    <w:tmpl w:val="83BA1B4A"/>
    <w:lvl w:ilvl="0" w:tplc="51E899CA">
      <w:start w:val="1"/>
      <w:numFmt w:val="decimal"/>
      <w:lvlText w:val="%1."/>
      <w:lvlJc w:val="left"/>
      <w:pPr>
        <w:ind w:left="792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7C962A9E">
      <w:numFmt w:val="bullet"/>
      <w:lvlText w:val="•"/>
      <w:lvlJc w:val="left"/>
      <w:pPr>
        <w:ind w:left="1700" w:hanging="567"/>
      </w:pPr>
      <w:rPr>
        <w:rFonts w:hint="default"/>
        <w:lang w:val="it-IT" w:eastAsia="en-US" w:bidi="ar-SA"/>
      </w:rPr>
    </w:lvl>
    <w:lvl w:ilvl="2" w:tplc="75548726">
      <w:numFmt w:val="bullet"/>
      <w:lvlText w:val="•"/>
      <w:lvlJc w:val="left"/>
      <w:pPr>
        <w:ind w:left="2601" w:hanging="567"/>
      </w:pPr>
      <w:rPr>
        <w:rFonts w:hint="default"/>
        <w:lang w:val="it-IT" w:eastAsia="en-US" w:bidi="ar-SA"/>
      </w:rPr>
    </w:lvl>
    <w:lvl w:ilvl="3" w:tplc="5A5AAC3C">
      <w:numFmt w:val="bullet"/>
      <w:lvlText w:val="•"/>
      <w:lvlJc w:val="left"/>
      <w:pPr>
        <w:ind w:left="3501" w:hanging="567"/>
      </w:pPr>
      <w:rPr>
        <w:rFonts w:hint="default"/>
        <w:lang w:val="it-IT" w:eastAsia="en-US" w:bidi="ar-SA"/>
      </w:rPr>
    </w:lvl>
    <w:lvl w:ilvl="4" w:tplc="046C196A">
      <w:numFmt w:val="bullet"/>
      <w:lvlText w:val="•"/>
      <w:lvlJc w:val="left"/>
      <w:pPr>
        <w:ind w:left="4402" w:hanging="567"/>
      </w:pPr>
      <w:rPr>
        <w:rFonts w:hint="default"/>
        <w:lang w:val="it-IT" w:eastAsia="en-US" w:bidi="ar-SA"/>
      </w:rPr>
    </w:lvl>
    <w:lvl w:ilvl="5" w:tplc="4A9CB026">
      <w:numFmt w:val="bullet"/>
      <w:lvlText w:val="•"/>
      <w:lvlJc w:val="left"/>
      <w:pPr>
        <w:ind w:left="5303" w:hanging="567"/>
      </w:pPr>
      <w:rPr>
        <w:rFonts w:hint="default"/>
        <w:lang w:val="it-IT" w:eastAsia="en-US" w:bidi="ar-SA"/>
      </w:rPr>
    </w:lvl>
    <w:lvl w:ilvl="6" w:tplc="2968C912">
      <w:numFmt w:val="bullet"/>
      <w:lvlText w:val="•"/>
      <w:lvlJc w:val="left"/>
      <w:pPr>
        <w:ind w:left="6203" w:hanging="567"/>
      </w:pPr>
      <w:rPr>
        <w:rFonts w:hint="default"/>
        <w:lang w:val="it-IT" w:eastAsia="en-US" w:bidi="ar-SA"/>
      </w:rPr>
    </w:lvl>
    <w:lvl w:ilvl="7" w:tplc="2AE03D8E">
      <w:numFmt w:val="bullet"/>
      <w:lvlText w:val="•"/>
      <w:lvlJc w:val="left"/>
      <w:pPr>
        <w:ind w:left="7104" w:hanging="567"/>
      </w:pPr>
      <w:rPr>
        <w:rFonts w:hint="default"/>
        <w:lang w:val="it-IT" w:eastAsia="en-US" w:bidi="ar-SA"/>
      </w:rPr>
    </w:lvl>
    <w:lvl w:ilvl="8" w:tplc="C0C4C1F6">
      <w:numFmt w:val="bullet"/>
      <w:lvlText w:val="•"/>
      <w:lvlJc w:val="left"/>
      <w:pPr>
        <w:ind w:left="8005" w:hanging="567"/>
      </w:pPr>
      <w:rPr>
        <w:rFonts w:hint="default"/>
        <w:lang w:val="it-IT" w:eastAsia="en-US" w:bidi="ar-SA"/>
      </w:rPr>
    </w:lvl>
  </w:abstractNum>
  <w:num w:numId="1" w16cid:durableId="740716140">
    <w:abstractNumId w:val="2"/>
  </w:num>
  <w:num w:numId="2" w16cid:durableId="17589151">
    <w:abstractNumId w:val="1"/>
  </w:num>
  <w:num w:numId="3" w16cid:durableId="140845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0A3"/>
    <w:rsid w:val="0011612C"/>
    <w:rsid w:val="001511E9"/>
    <w:rsid w:val="001A12EA"/>
    <w:rsid w:val="00283AE6"/>
    <w:rsid w:val="00314895"/>
    <w:rsid w:val="00332B1F"/>
    <w:rsid w:val="00485D4A"/>
    <w:rsid w:val="00493D4C"/>
    <w:rsid w:val="004D5C24"/>
    <w:rsid w:val="00754FDC"/>
    <w:rsid w:val="007F0381"/>
    <w:rsid w:val="0082563A"/>
    <w:rsid w:val="008660E7"/>
    <w:rsid w:val="00C600A3"/>
    <w:rsid w:val="00CE071E"/>
    <w:rsid w:val="00CE2BB6"/>
    <w:rsid w:val="00DB297C"/>
    <w:rsid w:val="00E04EEC"/>
    <w:rsid w:val="00F7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F766"/>
  <w15:docId w15:val="{11E9A26A-D713-40C9-976F-DB9BBA673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792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4563"/>
      <w:jc w:val="both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792" w:hanging="56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atc1 passera</dc:creator>
  <cp:lastModifiedBy>atc1 passera</cp:lastModifiedBy>
  <cp:revision>2</cp:revision>
  <cp:lastPrinted>2025-02-17T10:25:00Z</cp:lastPrinted>
  <dcterms:created xsi:type="dcterms:W3CDTF">2025-02-25T17:03:00Z</dcterms:created>
  <dcterms:modified xsi:type="dcterms:W3CDTF">2025-02-25T17:03:00Z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2025-02-14T00:00:00Z</vt:filetime>
  </property>
  <property fmtid="{D5CDD505-2E9C-101B-9397-08002B2CF9AE}" pid="5" name="Producer">
    <vt:lpwstr>Microsoft® Word per Microsoft 365</vt:lpwstr>
  </property>
</Properties>
</file>